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508D" w:rsidRDefault="004F508D" w:rsidP="004F50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Аннотация дисциплины</w:t>
      </w:r>
    </w:p>
    <w:p w:rsidR="004F508D" w:rsidRDefault="004F508D" w:rsidP="004F50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Экономическая теория</w:t>
      </w:r>
    </w:p>
    <w:p w:rsidR="004F508D" w:rsidRDefault="004F508D" w:rsidP="004F508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Цель дисциплины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4F508D" w:rsidRDefault="004F508D" w:rsidP="004F508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6FC0">
        <w:rPr>
          <w:rFonts w:ascii="Times New Roman" w:hAnsi="Times New Roman" w:cs="Times New Roman"/>
          <w:sz w:val="28"/>
          <w:szCs w:val="28"/>
        </w:rPr>
        <w:t>формирова</w:t>
      </w:r>
      <w:r>
        <w:rPr>
          <w:rFonts w:ascii="Times New Roman" w:hAnsi="Times New Roman" w:cs="Times New Roman"/>
          <w:sz w:val="28"/>
          <w:szCs w:val="28"/>
        </w:rPr>
        <w:t>ние</w:t>
      </w:r>
      <w:r w:rsidRPr="00B66FC0">
        <w:rPr>
          <w:rFonts w:ascii="Times New Roman" w:hAnsi="Times New Roman" w:cs="Times New Roman"/>
          <w:sz w:val="28"/>
          <w:szCs w:val="28"/>
        </w:rPr>
        <w:t xml:space="preserve"> у студентов научно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B66FC0">
        <w:rPr>
          <w:rFonts w:ascii="Times New Roman" w:hAnsi="Times New Roman" w:cs="Times New Roman"/>
          <w:sz w:val="28"/>
          <w:szCs w:val="28"/>
        </w:rPr>
        <w:t xml:space="preserve"> экономическо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B66FC0">
        <w:rPr>
          <w:rFonts w:ascii="Times New Roman" w:hAnsi="Times New Roman" w:cs="Times New Roman"/>
          <w:sz w:val="28"/>
          <w:szCs w:val="28"/>
        </w:rPr>
        <w:t xml:space="preserve"> мировоззрени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B66FC0">
        <w:rPr>
          <w:rFonts w:ascii="Times New Roman" w:hAnsi="Times New Roman" w:cs="Times New Roman"/>
          <w:sz w:val="28"/>
          <w:szCs w:val="28"/>
        </w:rPr>
        <w:t xml:space="preserve">, умение анализировать экономические ситуации и закономерности поведения хозяйственных субъектов в условиях рыночной экономики. </w:t>
      </w:r>
    </w:p>
    <w:p w:rsidR="004F508D" w:rsidRDefault="004F508D" w:rsidP="004F508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977BE">
        <w:rPr>
          <w:rFonts w:ascii="Times New Roman" w:hAnsi="Times New Roman" w:cs="Times New Roman"/>
          <w:color w:val="000000"/>
          <w:sz w:val="28"/>
          <w:szCs w:val="28"/>
        </w:rPr>
        <w:t>расширение и углубление знаний в области макроэкономики, формирование научного социаль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но-экономического мировоззрения; </w:t>
      </w:r>
      <w:r w:rsidRPr="00A977BE">
        <w:rPr>
          <w:rFonts w:ascii="Times New Roman" w:hAnsi="Times New Roman" w:cs="Times New Roman"/>
          <w:color w:val="000000"/>
          <w:sz w:val="28"/>
          <w:szCs w:val="28"/>
        </w:rPr>
        <w:t xml:space="preserve"> овладение понятийным аппаратом, основными концепциями и моделями макроэкономического анализа, позволяющими самостоятельно ориентироваться в сложных проблемах функционирования экономики в целом, анализировать экономические ситуации на разных уровнях поведения хозяйствующих субъектов в условиях рыночной экономики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F508D" w:rsidRPr="002940F2" w:rsidRDefault="004F508D" w:rsidP="004F508D">
      <w:pPr>
        <w:shd w:val="clear" w:color="auto" w:fill="FFFFFF"/>
        <w:tabs>
          <w:tab w:val="left" w:pos="59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40F2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Место дисциплины в структуре ОП</w:t>
      </w:r>
      <w:r w:rsidRPr="002940F2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4F508D" w:rsidRPr="002940F2" w:rsidRDefault="004F508D" w:rsidP="004F508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40F2">
        <w:rPr>
          <w:rFonts w:ascii="Times New Roman" w:hAnsi="Times New Roman" w:cs="Times New Roman"/>
          <w:color w:val="000000" w:themeColor="text1"/>
          <w:sz w:val="28"/>
          <w:szCs w:val="28"/>
        </w:rPr>
        <w:t>Дисциплина «</w:t>
      </w:r>
      <w:r w:rsidRPr="002940F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Экономическая теория</w:t>
      </w:r>
      <w:r w:rsidRPr="002940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является дисциплиной обязательной части </w:t>
      </w:r>
      <w:proofErr w:type="spellStart"/>
      <w:r w:rsidRPr="002940F2">
        <w:rPr>
          <w:rFonts w:ascii="Times New Roman" w:hAnsi="Times New Roman" w:cs="Times New Roman"/>
          <w:color w:val="000000" w:themeColor="text1"/>
          <w:sz w:val="28"/>
          <w:szCs w:val="28"/>
        </w:rPr>
        <w:t>общепрофессионального</w:t>
      </w:r>
      <w:proofErr w:type="spellEnd"/>
      <w:r w:rsidRPr="002940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цикла образовательной программы по направлению подготовки 38.03.01 Экономика, образовательной программы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«Экономика и финансы», профиль «Финансы и инвестиции</w:t>
      </w:r>
      <w:r w:rsidRPr="002940F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F508D" w:rsidRDefault="004F508D" w:rsidP="004F508D">
      <w:pPr>
        <w:shd w:val="clear" w:color="auto" w:fill="FFFFFF"/>
        <w:tabs>
          <w:tab w:val="left" w:pos="5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Краткое содержание дисциплины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4F508D" w:rsidRPr="00B66FC0" w:rsidRDefault="004F508D" w:rsidP="004F50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6FC0">
        <w:rPr>
          <w:rFonts w:ascii="Times New Roman" w:hAnsi="Times New Roman" w:cs="Times New Roman"/>
          <w:sz w:val="28"/>
          <w:szCs w:val="28"/>
        </w:rPr>
        <w:t xml:space="preserve">Введение в экономическую теорию. Институциональные основы функционирования рыночной экономики. Спрос, предложение и рыночное равновесие. Потребительское потребление. Издержки производства и прибыль. Совершенная конкуренция. Рыночные структуры несовершенной конкуренции. Монополистическая конкуренция. Олигополия. Монополия. Рынки факторов производства и распределение доходов. Рынок труда и заработная плата. Рынок капитала. Рынок природных ресурсов. </w:t>
      </w:r>
      <w:proofErr w:type="spellStart"/>
      <w:r w:rsidRPr="00B66FC0">
        <w:rPr>
          <w:rFonts w:ascii="Times New Roman" w:hAnsi="Times New Roman" w:cs="Times New Roman"/>
          <w:sz w:val="28"/>
          <w:szCs w:val="28"/>
        </w:rPr>
        <w:t>Трансакционные</w:t>
      </w:r>
      <w:proofErr w:type="spellEnd"/>
      <w:r w:rsidRPr="00B66FC0">
        <w:rPr>
          <w:rFonts w:ascii="Times New Roman" w:hAnsi="Times New Roman" w:cs="Times New Roman"/>
          <w:sz w:val="28"/>
          <w:szCs w:val="28"/>
        </w:rPr>
        <w:t xml:space="preserve"> издержки. Риски, неопределенность, асимметрия информации. Теория внешних эффектов. Предпринимательство и фирма.</w:t>
      </w:r>
    </w:p>
    <w:p w:rsidR="004F508D" w:rsidRPr="008C2D56" w:rsidRDefault="004F508D" w:rsidP="004F50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2D56">
        <w:rPr>
          <w:rFonts w:ascii="Times New Roman" w:hAnsi="Times New Roman" w:cs="Times New Roman"/>
          <w:sz w:val="28"/>
          <w:szCs w:val="28"/>
        </w:rPr>
        <w:t>Введение в макроэкономический анализ. Развитие предмета и метода макроэкономики. Национальная экономика: структура и средства измерения результатов ее функционирования. Экономическое равновесие на товарных рынках. Модель AD AS .</w:t>
      </w:r>
      <w:proofErr w:type="spellStart"/>
      <w:r w:rsidRPr="008C2D56">
        <w:rPr>
          <w:rFonts w:ascii="Times New Roman" w:hAnsi="Times New Roman" w:cs="Times New Roman"/>
          <w:sz w:val="28"/>
          <w:szCs w:val="28"/>
        </w:rPr>
        <w:t>Кейнсианская</w:t>
      </w:r>
      <w:proofErr w:type="spellEnd"/>
      <w:r w:rsidRPr="008C2D56">
        <w:rPr>
          <w:rFonts w:ascii="Times New Roman" w:hAnsi="Times New Roman" w:cs="Times New Roman"/>
          <w:sz w:val="28"/>
          <w:szCs w:val="28"/>
        </w:rPr>
        <w:t xml:space="preserve"> модель макроэкономического равновесия. Равновесие на денежном рынке. Совместное равновесие на рынках благ, денег и ценных бумаг. Модель IS-LM. Циклическое развитие экономики. Рынок труда и безработица. Теория инфляции. Взаимосвязь инфляции и безработицы. Макроэкономическая политика государства в рыночной экономике. Финансовая система и бюджетно-налоговая политика государства. Денежно- кредитная политика государства. Экономический рост и динамическое равновесие в экономике. Доходы и благосостояние. Социальная политика государства. Макроэкономическое равновесие в открытой экономике. Макроэкономика как теоретическое осмысление практики. Современные школы макроэкономики. Новая институциональная наука. Развитие российской макроэкономической мысли. Макроэкономика XXI века. </w:t>
      </w:r>
    </w:p>
    <w:sectPr w:rsidR="004F508D" w:rsidRPr="008C2D56" w:rsidSect="00FB2D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F508D"/>
    <w:rsid w:val="004F508D"/>
    <w:rsid w:val="00FB2D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08D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388</Words>
  <Characters>2212</Characters>
  <Application>Microsoft Office Word</Application>
  <DocSecurity>0</DocSecurity>
  <Lines>18</Lines>
  <Paragraphs>5</Paragraphs>
  <ScaleCrop>false</ScaleCrop>
  <Company>MultiDVD Team</Company>
  <LinksUpToDate>false</LinksUpToDate>
  <CharactersWithSpaces>2595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Маслов</dc:creator>
  <cp:keywords/>
  <dc:description/>
  <cp:lastModifiedBy>Маслов</cp:lastModifiedBy>
  <cp:revision>1</cp:revision>
  <dcterms:created xsi:type="dcterms:W3CDTF">2023-03-30T05:52:00Z</dcterms:created>
  <dcterms:modified xsi:type="dcterms:W3CDTF">2023-03-30T05:54:00Z</dcterms:modified>
</cp:coreProperties>
</file>